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C4D728F" w:rsidR="005C6DCE" w:rsidRPr="0080358B" w:rsidRDefault="000A1183"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A118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B2AF871" w:rsidR="006938F5" w:rsidRDefault="000A1183" w:rsidP="006718D3">
            <w:pPr>
              <w:spacing w:after="0"/>
              <w:jc w:val="left"/>
            </w:pPr>
            <w:r>
              <w:t>SANTE.G.2_A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E7E18F7" w:rsidR="006938F5" w:rsidRDefault="000A1183" w:rsidP="006718D3">
            <w:pPr>
              <w:spacing w:after="0"/>
              <w:jc w:val="left"/>
            </w:pPr>
            <w:r>
              <w:t>267068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858BF14" w:rsidR="4EEB584D" w:rsidRDefault="000A118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983B9FA" w:rsidR="006938F5" w:rsidRDefault="000A118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4DE0418" w:rsidR="3C2D33B5" w:rsidRDefault="000A1183" w:rsidP="14270372">
            <w:pPr>
              <w:spacing w:after="0"/>
              <w:jc w:val="left"/>
            </w:pPr>
            <w:r>
              <w:t>Brussels</w:t>
            </w:r>
          </w:p>
          <w:p w14:paraId="6B7C1AA9" w14:textId="6A6556D5" w:rsidR="3C2D33B5" w:rsidRDefault="000A1183" w:rsidP="14270372">
            <w:pPr>
              <w:spacing w:after="0"/>
              <w:jc w:val="left"/>
            </w:pPr>
            <w:r>
              <w:t>Bruxelles</w:t>
            </w:r>
          </w:p>
          <w:p w14:paraId="5C918E8F" w14:textId="25C1B4B4" w:rsidR="3C2D33B5" w:rsidRDefault="000A118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2E34BF5" w:rsidR="006938F5" w:rsidRDefault="000A1183" w:rsidP="006718D3">
            <w:pPr>
              <w:spacing w:after="0"/>
              <w:jc w:val="left"/>
            </w:pPr>
            <w:r>
              <w:t>With allowances</w:t>
            </w:r>
          </w:p>
          <w:p w14:paraId="02E31856" w14:textId="53A8F1D0" w:rsidR="006938F5" w:rsidRDefault="000A1183" w:rsidP="006718D3">
            <w:pPr>
              <w:spacing w:after="0"/>
              <w:jc w:val="left"/>
            </w:pPr>
            <w:r>
              <w:t>Avec indemnités</w:t>
            </w:r>
          </w:p>
          <w:p w14:paraId="720FD450" w14:textId="3D923242" w:rsidR="006938F5" w:rsidRDefault="000A118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E0A72A8" w:rsidR="006938F5" w:rsidRDefault="000A1183" w:rsidP="006718D3">
            <w:pPr>
              <w:spacing w:after="0"/>
              <w:jc w:val="left"/>
            </w:pPr>
            <w:r>
              <w:t>Member States</w:t>
            </w:r>
          </w:p>
          <w:p w14:paraId="2A7DF233" w14:textId="6946B68A" w:rsidR="006938F5" w:rsidRDefault="000A1183" w:rsidP="006718D3">
            <w:pPr>
              <w:spacing w:after="0"/>
              <w:jc w:val="left"/>
            </w:pPr>
            <w:r>
              <w:t>États membres</w:t>
            </w:r>
          </w:p>
          <w:p w14:paraId="13C75E2E" w14:textId="1D185066" w:rsidR="006938F5" w:rsidRDefault="000A118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5E1DA38" w:rsidR="006938F5" w:rsidRDefault="000A1183"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5E9ECF6" w:rsidR="00A95A44" w:rsidRPr="00E61551" w:rsidRDefault="000A1183"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766543F" w14:textId="77777777" w:rsidR="000A1183" w:rsidRDefault="000A1183" w:rsidP="003C1977">
      <w:pPr>
        <w:spacing w:after="0"/>
      </w:pPr>
      <w:r>
        <w:t>SANTE G2 is the Commission’s unit in charge of determining, formulating, developing and implementing animal health legislation and policies, including enabling swift reaction when risks emanating from animal health are detected in the food chain providing overall direction of these activities within the unit on the basis of the work programme of the Directorate-General and Directorate.</w:t>
      </w:r>
    </w:p>
    <w:p w14:paraId="06454D93" w14:textId="77777777" w:rsidR="000A1183" w:rsidRDefault="000A1183" w:rsidP="003C1977">
      <w:pPr>
        <w:spacing w:after="0"/>
      </w:pPr>
      <w:r>
        <w:t>The main field of activity are animal diseases, including TSEs, entry into de EU, intra-EU movements of animals and products, animal by-products and Zootechnics.</w:t>
      </w:r>
    </w:p>
    <w:p w14:paraId="2444BC8A" w14:textId="3AC72E3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5CA3947" w14:textId="77777777" w:rsidR="000A1183" w:rsidRDefault="000A1183" w:rsidP="003C1977">
      <w:pPr>
        <w:spacing w:after="0"/>
      </w:pPr>
      <w:r>
        <w:t>The unit is looking for a seconded national expert (SNE) to work as a legislative veterinary officer in the area of animal health, with a special focus on animal by-products, and in the framework of the Animal By-Product Regulation and as relevant Animal Health Law and TSE Regulations. Within this framework the SNE would be expected to work on one or more of the following areas:</w:t>
      </w:r>
    </w:p>
    <w:p w14:paraId="2BB1E2CB" w14:textId="77777777" w:rsidR="000A1183" w:rsidRDefault="000A1183" w:rsidP="003C1977">
      <w:pPr>
        <w:spacing w:after="0"/>
      </w:pPr>
      <w:r>
        <w:t>•</w:t>
      </w:r>
      <w:r>
        <w:tab/>
        <w:t xml:space="preserve">development of EU policy and legislation on animal and public health rules for animal by-products, when relevant  also on animal health rules for listing and categorisation of animal diseases, disease notification, surveillance and control, traceability, movements of animals and their products within the EU and their entry into the EU from third countries in order to minimise the risks for the animal health status of the EU taking into account relevant international standards laid down by the World Organisation for Animal Health (WOAH);  </w:t>
      </w:r>
    </w:p>
    <w:p w14:paraId="7D86DEA4" w14:textId="77777777" w:rsidR="000A1183" w:rsidRDefault="000A1183" w:rsidP="003C1977">
      <w:pPr>
        <w:spacing w:after="0"/>
      </w:pPr>
      <w:r>
        <w:t>•</w:t>
      </w:r>
      <w:r>
        <w:tab/>
        <w:t>the activities referred to above will in particular include work on the development of delegated and implementing acts under the Animal by-products regulation and the Animal Health Law, including supporting documents or studies related to them;</w:t>
      </w:r>
    </w:p>
    <w:p w14:paraId="49E7E0DC" w14:textId="77777777" w:rsidR="000A1183" w:rsidRDefault="000A1183" w:rsidP="003C1977">
      <w:pPr>
        <w:spacing w:after="0"/>
      </w:pPr>
      <w:r>
        <w:t>•</w:t>
      </w:r>
      <w:r>
        <w:tab/>
        <w:t>prepare briefings for the Director, the Deputy Director General, the Director General and the Commissioner;</w:t>
      </w:r>
    </w:p>
    <w:p w14:paraId="1F9A13A2" w14:textId="77777777" w:rsidR="000A1183" w:rsidRDefault="000A1183" w:rsidP="003C1977">
      <w:pPr>
        <w:spacing w:after="0"/>
      </w:pPr>
      <w:r>
        <w:t>•</w:t>
      </w:r>
      <w:r>
        <w:tab/>
        <w:t>maintain relations with scientific panels and committees in the EU institutions and EU Agencies, in particular EFSA;</w:t>
      </w:r>
    </w:p>
    <w:p w14:paraId="360AF27E" w14:textId="77777777" w:rsidR="000A1183" w:rsidRDefault="000A1183" w:rsidP="003C1977">
      <w:pPr>
        <w:spacing w:after="0"/>
      </w:pPr>
      <w:r>
        <w:t>•</w:t>
      </w:r>
      <w:r>
        <w:tab/>
        <w:t>contribute to communication strategies for animal health including the relevant parts of the DG website;</w:t>
      </w:r>
    </w:p>
    <w:p w14:paraId="532AACB4" w14:textId="77777777" w:rsidR="000A1183" w:rsidRDefault="000A1183" w:rsidP="003C1977">
      <w:pPr>
        <w:spacing w:after="0"/>
      </w:pPr>
      <w:r>
        <w:t>•</w:t>
      </w:r>
      <w:r>
        <w:tab/>
        <w:t>managing procurement procedures (preparing Terms of Reference, procedures for Call for Tender, organizing and attending evaluation committees and drafting reports of the committees).</w:t>
      </w:r>
    </w:p>
    <w:p w14:paraId="16F3E4F8" w14:textId="77777777" w:rsidR="000A1183" w:rsidRDefault="000A1183" w:rsidP="003C1977">
      <w:pPr>
        <w:spacing w:after="0"/>
      </w:pPr>
      <w:r>
        <w:t>The SNE will be required to liaise regularly with international organisations and work closely with veterinary experts and policy makers within the Member States, including through the Standing Committee on Plants, Animals, Food and Feed and with other EU institutions</w:t>
      </w:r>
    </w:p>
    <w:p w14:paraId="4FA38409" w14:textId="040034BD"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55307DCF" w14:textId="77777777" w:rsidR="000A1183" w:rsidRDefault="000A1183" w:rsidP="00527473">
      <w:pPr>
        <w:spacing w:after="0"/>
        <w:jc w:val="left"/>
      </w:pPr>
      <w:r>
        <w:t>The SNE should have a background in life/veterinary/agriculture sciences with a broad knowledge of EU animal health legislation (ABP), and good expertise in the development of policy in these areas. Practical experience of applying such legislation in administrative, legal, scientific, technical, advisory or supervisory functions which can be regarded as equivalent to those of function group AD would be an asset.</w:t>
      </w:r>
    </w:p>
    <w:p w14:paraId="72799394" w14:textId="77777777" w:rsidR="000A1183" w:rsidRDefault="000A1183" w:rsidP="00527473">
      <w:pPr>
        <w:spacing w:after="0"/>
        <w:jc w:val="left"/>
      </w:pPr>
      <w:r>
        <w:t>An ability to work in a multi-national environment is a pre-requisite, and familiarisation and interest in EU affairs and the internal mechanisms of the EU would be looked on favorably</w:t>
      </w:r>
    </w:p>
    <w:p w14:paraId="0DE8C532" w14:textId="73788B0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A81FAED" w:rsidR="0017274D" w:rsidRPr="008250D4" w:rsidRDefault="000A1183"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4AAA29D" w14:textId="77777777" w:rsidR="000A1183" w:rsidRDefault="000A1183" w:rsidP="00527473">
      <w:pPr>
        <w:spacing w:after="0"/>
        <w:rPr>
          <w:lang w:val="de-DE"/>
        </w:rPr>
      </w:pPr>
      <w:r>
        <w:rPr>
          <w:lang w:val="de-DE"/>
        </w:rPr>
        <w:t>SANTE G2 est l’unité de la Commission chargée de déterminer, de formuler, de développer et de mettre en œuvre la législation et les politiques en matière de santé animale, y compris les politiques permettant une réaction rapide lorsque des risques émanant de la santé animale sont détectés dans la chaîne alimentaire, en fournissant l’orientation générale de ces activités au sein de l’unité sur la base du programme de travail de la direction générale et de la direction.</w:t>
      </w:r>
    </w:p>
    <w:p w14:paraId="4D827519" w14:textId="77777777" w:rsidR="000A1183" w:rsidRDefault="000A1183" w:rsidP="00527473">
      <w:pPr>
        <w:spacing w:after="0"/>
        <w:rPr>
          <w:lang w:val="de-DE"/>
        </w:rPr>
      </w:pPr>
      <w:r>
        <w:rPr>
          <w:lang w:val="de-DE"/>
        </w:rPr>
        <w:t>Les principaux domaines d’activité sont les maladies animales, y compris les EST, l’entrée dans l’UE, les mouvements intra-UE d’animaux et de produits, la zootechnie et les sous-produits animaux.</w:t>
      </w:r>
    </w:p>
    <w:p w14:paraId="6810D07E" w14:textId="2DDB34B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0E773E7" w14:textId="77777777" w:rsidR="000A1183" w:rsidRDefault="000A1183" w:rsidP="00527473">
      <w:pPr>
        <w:spacing w:after="0"/>
        <w:jc w:val="left"/>
        <w:rPr>
          <w:lang w:val="de-DE"/>
        </w:rPr>
      </w:pPr>
      <w:r>
        <w:rPr>
          <w:lang w:val="de-DE"/>
        </w:rPr>
        <w:t>L’unité recherche un expert national détaché (END) pour travailler en tant qu’agent vétérinaire législateur dans le domaine de la santé animale, en mettant particulièrement l’accent sur les sous-produits animaux, dans le cadre du règlement relatif aux sous-produits animaux et de la législation applicable en matière de santé animale et des règlements relatifs aux EST. Dans ce cadre, l’END devra travailler sur un ou plusieurs des domaines suivants :</w:t>
      </w:r>
    </w:p>
    <w:p w14:paraId="6BB2D12C" w14:textId="77777777" w:rsidR="000A1183" w:rsidRDefault="000A1183" w:rsidP="00527473">
      <w:pPr>
        <w:spacing w:after="0"/>
        <w:jc w:val="left"/>
        <w:rPr>
          <w:lang w:val="de-DE"/>
        </w:rPr>
      </w:pPr>
      <w:r>
        <w:rPr>
          <w:lang w:val="de-DE"/>
        </w:rPr>
        <w:t>•</w:t>
      </w:r>
      <w:r>
        <w:rPr>
          <w:lang w:val="de-DE"/>
        </w:rPr>
        <w:tab/>
        <w:t xml:space="preserve">élaboration d’une politique et d’une législation de l’UE sur les règles de santé animale et publique applicables aux sous-produits animaux, y compris, le cas échéant, sur les règles de santé animale applicables à l’établissement de listes et à la catégorisation des maladies animales, à la notification, à la surveillance et au contrôle des maladies, à la traçabilité, aux mouvements d’animaux et de leurs produits au sein de l’UE et à leur entrée dans l’UE en provenance de pays tiers, afin de réduire au minimum les risques pour le statut zoosanitaire de l’UE, en tenant compte des normes internationales pertinentes établies par l’Organisation mondiale de la santé animale (OMSA) ;  </w:t>
      </w:r>
    </w:p>
    <w:p w14:paraId="3DF5F1CD" w14:textId="77777777" w:rsidR="000A1183" w:rsidRDefault="000A1183" w:rsidP="00527473">
      <w:pPr>
        <w:spacing w:after="0"/>
        <w:jc w:val="left"/>
        <w:rPr>
          <w:lang w:val="de-DE"/>
        </w:rPr>
      </w:pPr>
      <w:r>
        <w:rPr>
          <w:lang w:val="de-DE"/>
        </w:rPr>
        <w:t>•</w:t>
      </w:r>
      <w:r>
        <w:rPr>
          <w:lang w:val="de-DE"/>
        </w:rPr>
        <w:tab/>
        <w:t>les activités visées ci-dessus comprendront notamment des travaux sur l’élaboration d’actes délégués et d’actes d’exécution au titre du règlement relatif aux sous-produits animaux et de la législation sur la santé animale, y compris des documents justificatifs ou des études connexes ;</w:t>
      </w:r>
    </w:p>
    <w:p w14:paraId="59AE7187" w14:textId="77777777" w:rsidR="000A1183" w:rsidRDefault="000A1183" w:rsidP="00527473">
      <w:pPr>
        <w:spacing w:after="0"/>
        <w:jc w:val="left"/>
        <w:rPr>
          <w:lang w:val="de-DE"/>
        </w:rPr>
      </w:pPr>
      <w:r>
        <w:rPr>
          <w:lang w:val="de-DE"/>
        </w:rPr>
        <w:t>•</w:t>
      </w:r>
      <w:r>
        <w:rPr>
          <w:lang w:val="de-DE"/>
        </w:rPr>
        <w:tab/>
        <w:t>préparer des notes d’information à l’intention du directeur, du directeur général adjoint, du directeur général et du commissaire ;</w:t>
      </w:r>
    </w:p>
    <w:p w14:paraId="641E0F49" w14:textId="77777777" w:rsidR="000A1183" w:rsidRDefault="000A1183" w:rsidP="00527473">
      <w:pPr>
        <w:spacing w:after="0"/>
        <w:jc w:val="left"/>
        <w:rPr>
          <w:lang w:val="de-DE"/>
        </w:rPr>
      </w:pPr>
      <w:r>
        <w:rPr>
          <w:lang w:val="de-DE"/>
        </w:rPr>
        <w:t>•</w:t>
      </w:r>
      <w:r>
        <w:rPr>
          <w:lang w:val="de-DE"/>
        </w:rPr>
        <w:tab/>
        <w:t>entretenir des relations avec les groupes et comités scientifiques des institutions et agences de l’UE, en particulier l’EFSA ;</w:t>
      </w:r>
    </w:p>
    <w:p w14:paraId="29B7B657" w14:textId="77777777" w:rsidR="000A1183" w:rsidRDefault="000A1183" w:rsidP="00527473">
      <w:pPr>
        <w:spacing w:after="0"/>
        <w:jc w:val="left"/>
        <w:rPr>
          <w:lang w:val="de-DE"/>
        </w:rPr>
      </w:pPr>
      <w:r>
        <w:rPr>
          <w:lang w:val="de-DE"/>
        </w:rPr>
        <w:t>•</w:t>
      </w:r>
      <w:r>
        <w:rPr>
          <w:lang w:val="de-DE"/>
        </w:rPr>
        <w:tab/>
        <w:t>contribuer aux stratégies de communication en matière de santé animale, y compris les parties pertinentes du site web de la DG ;</w:t>
      </w:r>
    </w:p>
    <w:p w14:paraId="731BFA66" w14:textId="77777777" w:rsidR="000A1183" w:rsidRDefault="000A1183" w:rsidP="00527473">
      <w:pPr>
        <w:spacing w:after="0"/>
        <w:jc w:val="left"/>
        <w:rPr>
          <w:lang w:val="de-DE"/>
        </w:rPr>
      </w:pPr>
      <w:r>
        <w:rPr>
          <w:lang w:val="de-DE"/>
        </w:rPr>
        <w:t>•</w:t>
      </w:r>
      <w:r>
        <w:rPr>
          <w:lang w:val="de-DE"/>
        </w:rPr>
        <w:tab/>
        <w:t>gérer les procédures de passation de marchés (préparation des termes de référence, procédures d’appel d’offres, organisation et participation aux comités d’évaluation et rédaction des rapports des comités).</w:t>
      </w:r>
    </w:p>
    <w:p w14:paraId="0C28A8BC" w14:textId="77777777" w:rsidR="000A1183" w:rsidRDefault="000A1183" w:rsidP="00527473">
      <w:pPr>
        <w:spacing w:after="0"/>
        <w:jc w:val="left"/>
        <w:rPr>
          <w:lang w:val="de-DE"/>
        </w:rPr>
      </w:pPr>
      <w:r>
        <w:rPr>
          <w:lang w:val="de-DE"/>
        </w:rPr>
        <w:t>L’END sera tenu d’entretenir des contacts réguliers avec les organisations internationales et de travailler en étroite collaboration avec des experts vétérinaires et des décideurs politiques dans les États membres, notamment par l’intermédiaire du comité permanent des végétaux, des animaux, des denrées alimentaires et des aliments pour animaux, et d’autres institutions de l’UE.</w:t>
      </w:r>
    </w:p>
    <w:p w14:paraId="59404C02" w14:textId="5F16E3A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C57BEF0" w14:textId="77777777" w:rsidR="000A1183" w:rsidRDefault="000A1183" w:rsidP="00527473">
      <w:pPr>
        <w:spacing w:after="0"/>
        <w:rPr>
          <w:lang w:val="de-DE"/>
        </w:rPr>
      </w:pPr>
      <w:r>
        <w:rPr>
          <w:lang w:val="de-DE"/>
        </w:rPr>
        <w:t>L’END doit posséder une expérience dans le domaine des sciences de la vie/des sciences vétérinaires/de l’agriculture, une connaissance approfondie de la législation de l’UE en matière de santé animale (sous-produits animaux) et une bonne expertise dans l’élaboration de politiques dans ces domaines. Une expérience pratique de l’application de cette législation dans des fonctions administratives, juridiques, scientifiques, techniques, de conseil ou de supervision pouvant être considérées comme équivalentes à celles du groupe de fonctions AD serait un atout.</w:t>
      </w:r>
    </w:p>
    <w:p w14:paraId="70CE8A07" w14:textId="77777777" w:rsidR="000A1183" w:rsidRDefault="000A1183" w:rsidP="00527473">
      <w:pPr>
        <w:spacing w:after="0"/>
        <w:rPr>
          <w:lang w:val="de-DE"/>
        </w:rPr>
      </w:pPr>
      <w:r>
        <w:rPr>
          <w:lang w:val="de-DE"/>
        </w:rPr>
        <w:t>La capacité à travailler dans un environnement multinational est une condition préalable, et la familiarisation avec les affaires européennes et les mécanismes internes de l’UE ainsi que l’intérêt pour ces affaires et mécanismes seraient considérés favorablement.</w:t>
      </w:r>
    </w:p>
    <w:p w14:paraId="7B92B82C" w14:textId="35A0B1B7"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2783B28" w:rsidR="0017274D" w:rsidRPr="00E61551" w:rsidRDefault="000A1183"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996C7EC" w14:textId="77777777" w:rsidR="000A1183" w:rsidRDefault="000A1183" w:rsidP="00527473">
      <w:pPr>
        <w:spacing w:after="0"/>
        <w:rPr>
          <w:lang w:val="de-DE"/>
        </w:rPr>
      </w:pPr>
      <w:r>
        <w:rPr>
          <w:lang w:val="de-DE"/>
        </w:rPr>
        <w:t>SANTE G2 ist das Referat der Kommission, das für die Festlegung, Formulierung, Entwicklung und Umsetzung von Rechtsvorschriften und politischen Maßnahmen im Bereich der Tiergesundheit zuständig ist, einschließlich der Ermöglichung einer raschen Reaktion, wenn von der Tiergesundheit ausgehende Risiken in der Lebensmittelkette festgestellt werden, und das die allgemeine Ausrichtung dieser Tätigkeiten innerhalb des Referats auf der Grundlage des Arbeitsprogramms der Generaldirektion und der Direktion vorgibt.</w:t>
      </w:r>
    </w:p>
    <w:p w14:paraId="5A8D547B" w14:textId="77777777" w:rsidR="000A1183" w:rsidRDefault="000A1183" w:rsidP="00527473">
      <w:pPr>
        <w:spacing w:after="0"/>
        <w:rPr>
          <w:lang w:val="de-DE"/>
        </w:rPr>
      </w:pPr>
      <w:r>
        <w:rPr>
          <w:lang w:val="de-DE"/>
        </w:rPr>
        <w:t>Der wichtigste Tätigkeitsbereich sind Tierseuchen, einschließlich TSE, die Verbringung in die EU, Verbringungen von Tieren und Erzeugnissen innerhalb der EU, tierische Nebenprodukte und Tierzucht.</w:t>
      </w:r>
    </w:p>
    <w:p w14:paraId="2B6785AE" w14:textId="5880A6D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07949D0" w14:textId="77777777" w:rsidR="000A1183" w:rsidRDefault="000A1183" w:rsidP="00527473">
      <w:pPr>
        <w:spacing w:after="0"/>
        <w:rPr>
          <w:lang w:val="de-DE"/>
        </w:rPr>
      </w:pPr>
      <w:r>
        <w:rPr>
          <w:lang w:val="de-DE"/>
        </w:rPr>
        <w:t xml:space="preserve">Das Referat sucht eine(n) abgeordnete(n) nationale(n) Sachverständige(n) (ANS), der/die als gesetzgebende(r) Veterinärbeamter/in im Bereich Tiergesundheit mit besonderem Schwerpunkt auf tierischen Nebenprodukten und im Rahmen der Verordnung über tierische Nebenprodukte sowie der einschlägigen Tiergesundheitsvorschriften und TSE-Verordnungen tätig sein soll. In diesem Rahmen wird von dem/der ANS erwartet, dass er/sie in einem oder mehreren der folgenden Bereiche tätig ist: </w:t>
      </w:r>
    </w:p>
    <w:p w14:paraId="532AEE5A" w14:textId="77777777" w:rsidR="000A1183" w:rsidRDefault="000A1183" w:rsidP="00527473">
      <w:pPr>
        <w:spacing w:after="0"/>
        <w:rPr>
          <w:lang w:val="de-DE"/>
        </w:rPr>
      </w:pPr>
      <w:r>
        <w:rPr>
          <w:lang w:val="de-DE"/>
        </w:rPr>
        <w:t xml:space="preserve">• Entwicklung der EU-Politik und der EU-Rechtsvorschriften zu Tiergesundheits- und Hygienevorschriften für tierische Nebenprodukte, gegebenenfalls auch zu Tiergesundheitsvorschriften für die Auflistung und Kategorisierung von Tierseuchen, die Meldung, Überwachung und Kontrolle von Seuchen, die Rückverfolgbarkeit, die Verbringung von Tieren und ihren Erzeugnissen innerhalb der EU und ihren Eingang aus Drittländern in die EU, um die Risiken für den Tiergesundheitsstatus der EU unter Berücksichtigung der einschlägigen internationalen Standards der Weltorganisation für Tiergesundheit (WOAH) zu minimieren; </w:t>
      </w:r>
    </w:p>
    <w:p w14:paraId="01ADE80D" w14:textId="77777777" w:rsidR="000A1183" w:rsidRDefault="000A1183" w:rsidP="00527473">
      <w:pPr>
        <w:spacing w:after="0"/>
        <w:rPr>
          <w:lang w:val="de-DE"/>
        </w:rPr>
      </w:pPr>
      <w:r>
        <w:rPr>
          <w:lang w:val="de-DE"/>
        </w:rPr>
        <w:t xml:space="preserve">• die oben genannten Tätigkeiten umfassen insbesondere die Ausarbeitung von delegierten Rechtsakten und Durchführungsrechtsakten im Rahmen der Verordnung über tierische Nebenprodukte und des Tiergesundheitsrechts, einschließlich der entsprechenden Belege oder Studien; </w:t>
      </w:r>
    </w:p>
    <w:p w14:paraId="6B64DA9C" w14:textId="77777777" w:rsidR="000A1183" w:rsidRDefault="000A1183" w:rsidP="00527473">
      <w:pPr>
        <w:spacing w:after="0"/>
        <w:rPr>
          <w:lang w:val="de-DE"/>
        </w:rPr>
      </w:pPr>
      <w:r>
        <w:rPr>
          <w:lang w:val="de-DE"/>
        </w:rPr>
        <w:t xml:space="preserve">• Vorbereitung von Briefings für den Direktor, den stellvertretenden Generaldirektor, den Generaldirektor und das Kommissionsmitglied; </w:t>
      </w:r>
    </w:p>
    <w:p w14:paraId="6E879081" w14:textId="77777777" w:rsidR="000A1183" w:rsidRDefault="000A1183" w:rsidP="00527473">
      <w:pPr>
        <w:spacing w:after="0"/>
        <w:rPr>
          <w:lang w:val="de-DE"/>
        </w:rPr>
      </w:pPr>
      <w:r>
        <w:rPr>
          <w:lang w:val="de-DE"/>
        </w:rPr>
        <w:t xml:space="preserve">• Pflege von Beziehungen zu wissenschaftlichen Gremien und Ausschüssen in den EU-Organen und -Agenturen, insbesondere der EFSA; </w:t>
      </w:r>
    </w:p>
    <w:p w14:paraId="0C15FE00" w14:textId="77777777" w:rsidR="000A1183" w:rsidRDefault="000A1183" w:rsidP="00527473">
      <w:pPr>
        <w:spacing w:after="0"/>
        <w:rPr>
          <w:lang w:val="de-DE"/>
        </w:rPr>
      </w:pPr>
      <w:r>
        <w:rPr>
          <w:lang w:val="de-DE"/>
        </w:rPr>
        <w:t xml:space="preserve">• Beitrag zu Kommunikationsstrategien im Bereich Tiergesundheit, einschließlich der einschlägigen Teile der Website der GD; </w:t>
      </w:r>
    </w:p>
    <w:p w14:paraId="626DFE77" w14:textId="77777777" w:rsidR="000A1183" w:rsidRDefault="000A1183" w:rsidP="00527473">
      <w:pPr>
        <w:spacing w:after="0"/>
        <w:rPr>
          <w:lang w:val="de-DE"/>
        </w:rPr>
      </w:pPr>
      <w:r>
        <w:rPr>
          <w:lang w:val="de-DE"/>
        </w:rPr>
        <w:t xml:space="preserve">• Verwaltung der Vergabeverfahren (Erstellung der Leistungsbeschreibung, Verfahren für Ausschreibungen, Organisation und Teilnahme an Bewertungsausschüssen sowie Erstellung von Berichten der Ausschüsse).  </w:t>
      </w:r>
    </w:p>
    <w:p w14:paraId="04E3D6F3" w14:textId="77777777" w:rsidR="000A1183" w:rsidRDefault="000A1183" w:rsidP="00527473">
      <w:pPr>
        <w:spacing w:after="0"/>
        <w:rPr>
          <w:lang w:val="de-DE"/>
        </w:rPr>
      </w:pPr>
      <w:r>
        <w:rPr>
          <w:lang w:val="de-DE"/>
        </w:rPr>
        <w:t>Der/die ANS steht in regelmäßigem Kontakt mit internationalen Organisationen und arbeitet eng mit Veterinärsachverständigen und politischen Entscheidungsträgern in den Mitgliedstaaten zusammen, unter anderem im Rahmen des Ständigen Ausschusses für Pflanzen, Tiere, Lebensmittel und Futtermittel und mit anderen EU-Institutionen.</w:t>
      </w:r>
    </w:p>
    <w:p w14:paraId="2BE34DBA" w14:textId="0262019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193A133" w14:textId="77777777" w:rsidR="000A1183" w:rsidRDefault="000A1183" w:rsidP="00527473">
      <w:pPr>
        <w:spacing w:after="0"/>
        <w:rPr>
          <w:lang w:val="en-US"/>
        </w:rPr>
      </w:pPr>
      <w:r>
        <w:rPr>
          <w:lang w:val="en-US"/>
        </w:rPr>
        <w:t>Der/die ANS sollte über einen Hintergrund in Lebens-/Veterinär-/Landwirtschaftswissenschaften verfügen und über umfassende Kenntnisse der EU-Tiergesundheitsvorschriften sowie über gutes Fachwissen in der Entwicklung politischer Maßnahmen in diesen Bereichen verfügen. Praktische Erfahrungen mit der Anwendung solcher Rechtsvorschriften in Verwaltungs-, Rechts-, Wissenschafts-, Technik-, Beratungs- oder Aufsichtsfunktionen, die als denen der Funktionsgruppe AD gleichwertig angesehen werden können, wären von Vorteil.</w:t>
      </w:r>
    </w:p>
    <w:p w14:paraId="36EA2C9B" w14:textId="77777777" w:rsidR="000A1183" w:rsidRDefault="000A1183" w:rsidP="00527473">
      <w:pPr>
        <w:spacing w:after="0"/>
        <w:rPr>
          <w:lang w:val="en-US"/>
        </w:rPr>
      </w:pPr>
      <w:r>
        <w:rPr>
          <w:lang w:val="en-US"/>
        </w:rPr>
        <w:t>Die Fähigkeit, in einem multinationalen Umfeld zu arbeiten, ist eine Voraussetzung, und die Vertrautheit mit und das Interesse an EU-Angelegenheiten und den internen Mechanismen der EU würden wohlwollend geprüft.</w:t>
      </w:r>
    </w:p>
    <w:p w14:paraId="7DFF067A" w14:textId="779C014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A118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A118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A118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A118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A118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A118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A118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A118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A118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A118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1183"/>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72B21"/>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515FD6C7-EEA6-4A18-B9EF-FBB7CD48CF10}"/>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3607</Words>
  <Characters>20560</Characters>
  <Application>Microsoft Office Word</Application>
  <DocSecurity>4</DocSecurity>
  <PresentationFormat>Microsoft Word 14.0</PresentationFormat>
  <Lines>171</Lines>
  <Paragraphs>48</Paragraphs>
  <ScaleCrop>true</ScaleCrop>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2026-02-11T14:16:00Z</dcterms:created>
  <dcterms:modified xsi:type="dcterms:W3CDTF">2026-02-11T14:16:00Z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