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E17CD69" w:rsidR="005C6DCE" w:rsidRPr="0080358B" w:rsidRDefault="00DF3E36"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F3E3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280FB65" w:rsidR="006938F5" w:rsidRDefault="00DF3E36" w:rsidP="006718D3">
            <w:pPr>
              <w:spacing w:after="0"/>
              <w:jc w:val="left"/>
            </w:pPr>
            <w:r>
              <w:t>GROW.E.4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B85346E" w:rsidR="006938F5" w:rsidRDefault="00DF3E36" w:rsidP="006718D3">
            <w:pPr>
              <w:spacing w:after="0"/>
              <w:jc w:val="left"/>
            </w:pPr>
            <w:r>
              <w:t>379023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6EB1588" w:rsidR="4EEB584D" w:rsidRDefault="00DF3E36"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1493D3C" w:rsidR="006938F5" w:rsidRDefault="00DF3E3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28ED82E" w:rsidR="3C2D33B5" w:rsidRDefault="00DF3E36" w:rsidP="14270372">
            <w:pPr>
              <w:spacing w:after="0"/>
              <w:jc w:val="left"/>
            </w:pPr>
            <w:r>
              <w:t>Brussels</w:t>
            </w:r>
          </w:p>
          <w:p w14:paraId="6B7C1AA9" w14:textId="3481144E" w:rsidR="3C2D33B5" w:rsidRDefault="00DF3E36" w:rsidP="14270372">
            <w:pPr>
              <w:spacing w:after="0"/>
              <w:jc w:val="left"/>
            </w:pPr>
            <w:r>
              <w:t>Bruxelles</w:t>
            </w:r>
          </w:p>
          <w:p w14:paraId="5C918E8F" w14:textId="048B9495" w:rsidR="3C2D33B5" w:rsidRDefault="00DF3E3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E6F58EA" w:rsidR="006938F5" w:rsidRDefault="00DF3E36" w:rsidP="006718D3">
            <w:pPr>
              <w:spacing w:after="0"/>
              <w:jc w:val="left"/>
            </w:pPr>
            <w:r>
              <w:t>With allowances</w:t>
            </w:r>
          </w:p>
          <w:p w14:paraId="02E31856" w14:textId="31CEA17C" w:rsidR="006938F5" w:rsidRDefault="00DF3E36" w:rsidP="006718D3">
            <w:pPr>
              <w:spacing w:after="0"/>
              <w:jc w:val="left"/>
            </w:pPr>
            <w:r>
              <w:t>Avec indemnités</w:t>
            </w:r>
          </w:p>
          <w:p w14:paraId="720FD450" w14:textId="652FCA58" w:rsidR="006938F5" w:rsidRDefault="00DF3E3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7B007C8" w:rsidR="006938F5" w:rsidRDefault="00DF3E36" w:rsidP="006718D3">
            <w:pPr>
              <w:spacing w:after="0"/>
              <w:jc w:val="left"/>
            </w:pPr>
            <w:r>
              <w:t>Member States</w:t>
            </w:r>
          </w:p>
          <w:p w14:paraId="2A7DF233" w14:textId="4519CDC8" w:rsidR="006938F5" w:rsidRDefault="00DF3E36" w:rsidP="006718D3">
            <w:pPr>
              <w:spacing w:after="0"/>
              <w:jc w:val="left"/>
            </w:pPr>
            <w:r>
              <w:t>États membres</w:t>
            </w:r>
          </w:p>
          <w:p w14:paraId="13C75E2E" w14:textId="13A92D81" w:rsidR="006938F5" w:rsidRDefault="00DF3E3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7D92350" w:rsidR="006938F5" w:rsidRDefault="00DF3E36"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06CB2A1" w:rsidR="00A95A44" w:rsidRPr="00E61551" w:rsidRDefault="00DF3E36"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F134C8C" w14:textId="77777777" w:rsidR="00DF3E36" w:rsidRDefault="00DF3E36" w:rsidP="003C1977">
      <w:pPr>
        <w:spacing w:after="0"/>
      </w:pPr>
      <w:r>
        <w:t>Unit GROW E.4, “Barrier Removal”, operates within DG GROW with the primary fo-cus on improving the functioning of the EU Single Market by addressing and eliminat-ing barriers that impede the freedom to live, work, and do business across borders.. This unit plays a crucial role in ensuring interaction between Member States within the Sin-gle Market framework and manages the following workstreams:</w:t>
      </w:r>
    </w:p>
    <w:p w14:paraId="774E7C20" w14:textId="77777777" w:rsidR="00DF3E36" w:rsidRDefault="00DF3E36" w:rsidP="003C1977">
      <w:pPr>
        <w:spacing w:after="0"/>
      </w:pPr>
    </w:p>
    <w:p w14:paraId="3F770DD1" w14:textId="77777777" w:rsidR="00DF3E36" w:rsidRDefault="00DF3E36" w:rsidP="003C1977">
      <w:pPr>
        <w:spacing w:after="0"/>
      </w:pPr>
      <w:r>
        <w:t>-</w:t>
      </w:r>
      <w:r>
        <w:tab/>
        <w:t>SOLVIT network, which provides practical solutions to citizens and businesses encountering cross-border issues due to the misapplication of EU laws by Mem-ber States. This service aims to resolve grievances swiftly and efficiently with-out resorting to lengthy judicial procedures.</w:t>
      </w:r>
    </w:p>
    <w:p w14:paraId="245FD7DA" w14:textId="77777777" w:rsidR="00DF3E36" w:rsidRDefault="00DF3E36" w:rsidP="003C1977">
      <w:pPr>
        <w:spacing w:after="0"/>
      </w:pPr>
      <w:r>
        <w:t>-</w:t>
      </w:r>
      <w:r>
        <w:tab/>
        <w:t>Single Market Enforcement Taskforce (SMET): The taskforce coordinates EU and national action to identify business obstacles and develop very practical so-lutions by putting forward concrete projects and recommendations to simplify procedures and help businesses to benefit fully from market freedoms.</w:t>
      </w:r>
    </w:p>
    <w:p w14:paraId="5AD1933C" w14:textId="77777777" w:rsidR="00DF3E36" w:rsidRDefault="00DF3E36" w:rsidP="003C1977">
      <w:pPr>
        <w:spacing w:after="0"/>
      </w:pPr>
      <w:r>
        <w:t>-</w:t>
      </w:r>
      <w:r>
        <w:tab/>
        <w:t>Your Europe Advice: this service provides free, personalised legal advice to cit-izens and businesses on their individual EU rights.</w:t>
      </w:r>
    </w:p>
    <w:p w14:paraId="1EE2EA44" w14:textId="77777777" w:rsidR="00DF3E36" w:rsidRDefault="00DF3E36" w:rsidP="003C1977">
      <w:pPr>
        <w:spacing w:after="0"/>
      </w:pPr>
      <w:r>
        <w:t>-</w:t>
      </w:r>
      <w:r>
        <w:tab/>
        <w:t xml:space="preserve">Single Market Scoreboard: The unit coordinates the Single Market Scoreboard, a tool designed to evaluate Member States' performance in implementing and en-forcing single market rules. </w:t>
      </w:r>
    </w:p>
    <w:p w14:paraId="395E33E3" w14:textId="77777777" w:rsidR="00DF3E36" w:rsidRDefault="00DF3E36" w:rsidP="003C1977">
      <w:pPr>
        <w:spacing w:after="0"/>
      </w:pPr>
    </w:p>
    <w:p w14:paraId="618BB012" w14:textId="77777777" w:rsidR="00DF3E36" w:rsidRDefault="00DF3E36" w:rsidP="003C1977">
      <w:pPr>
        <w:spacing w:after="0"/>
      </w:pPr>
      <w:r>
        <w:t>Overall, Unit E.4 plays an instrumental role in the ongoing development and optimisa-tion of the EU Single Market, focusing on removing obstacles to ensure it functions smoothly and efficiently, thus bolstering economic growth and cooperation among Member States.</w:t>
      </w:r>
    </w:p>
    <w:p w14:paraId="2444BC8A" w14:textId="11FE3D8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BA9E08F" w14:textId="77777777" w:rsidR="00DF3E36" w:rsidRDefault="00DF3E36" w:rsidP="003C1977">
      <w:pPr>
        <w:spacing w:after="0"/>
      </w:pPr>
      <w:r>
        <w:t>The colleague will work on various files related to the Single Market Enforcement Taskforce (SMET). This innovative instrument was set up to strengthen implementation and enforcement of Single Market rules on the ground. It is based on a close partnership and joint work between the Member States and the European Commission. The Task-force is involved in the removal of the Terrible Ten barriers, as identified in the Single Market Strategy COM(2025)500.</w:t>
      </w:r>
    </w:p>
    <w:p w14:paraId="588D008D" w14:textId="77777777" w:rsidR="00DF3E36" w:rsidRDefault="00DF3E36" w:rsidP="003C1977">
      <w:pPr>
        <w:spacing w:after="0"/>
      </w:pPr>
      <w:r>
        <w:t xml:space="preserve">The colleague is expected to bring her/his experience from the national administration allowing us to integrate better the Member States’ perspective and expectations in the work of the task force. She/he will work on the removal of the barriers in the Single Market to be led by the taskforce; help to prepare meetings of the SMET and its Sher-pas; follow up and monitor the progress made; prepare relevant analysis and draft doc-uments; prepare the work of the High-Level SMET meeting. The colleague will be di-rectly involved in the work linked to the Terrible Ten barriers, providing substantial analysis, drafting relevant </w:t>
      </w:r>
      <w:r>
        <w:lastRenderedPageBreak/>
        <w:t>documents and ensuring contacts and coordination with other services within DG GROW and in other DGs.</w:t>
      </w:r>
    </w:p>
    <w:p w14:paraId="7E057A0A" w14:textId="77777777" w:rsidR="00DF3E36" w:rsidRDefault="00DF3E36" w:rsidP="003C1977">
      <w:pPr>
        <w:spacing w:after="0"/>
      </w:pPr>
      <w:r>
        <w:t>In addition, the colleague will also work on launching and managing the High- Level Single Market Sherpas network. In this context, he will prepare the meetings and the discussion of this network and follow-up progress of the work, in particular in the back-ground of the Terrible ten barriers as identified in the Single Market Strategy.</w:t>
      </w:r>
    </w:p>
    <w:p w14:paraId="79E88A8C" w14:textId="77777777" w:rsidR="00DF3E36" w:rsidRDefault="00DF3E36" w:rsidP="003C1977">
      <w:pPr>
        <w:spacing w:after="0"/>
      </w:pPr>
      <w:r>
        <w:t xml:space="preserve">Finally, the colleague will help with various other horizontal issues related to the en-forcement and implementation of the Single Market rules. </w:t>
      </w:r>
    </w:p>
    <w:p w14:paraId="4FA38409" w14:textId="1648977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9CE43E4" w14:textId="77777777" w:rsidR="00DF3E36" w:rsidRDefault="00DF3E36" w:rsidP="00527473">
      <w:pPr>
        <w:spacing w:after="0"/>
        <w:jc w:val="left"/>
      </w:pPr>
      <w:r>
        <w:t>We are seeking a motivated and proactive colleague with strong initiative and self-drive to join a highly committed and dynamic team within a Directorate-General that lies at the heart of the Commission’s strategic economic agenda.</w:t>
      </w:r>
    </w:p>
    <w:p w14:paraId="080E4C15" w14:textId="77777777" w:rsidR="00DF3E36" w:rsidRDefault="00DF3E36" w:rsidP="00527473">
      <w:pPr>
        <w:spacing w:after="0"/>
        <w:jc w:val="left"/>
      </w:pPr>
      <w:r>
        <w:t>The successful candidate should have at least three years of hands-on experience in the following areas: identification and removal of Single Market obstacles, Enforcement and implementation of the Single Market legislation, administrative coordination,</w:t>
      </w:r>
    </w:p>
    <w:p w14:paraId="6F702BB7" w14:textId="77777777" w:rsidR="00DF3E36" w:rsidRDefault="00DF3E36" w:rsidP="00527473">
      <w:pPr>
        <w:spacing w:after="0"/>
        <w:jc w:val="left"/>
      </w:pPr>
      <w:r>
        <w:t>More broad experience in European affairs would be considered an asset.</w:t>
      </w:r>
    </w:p>
    <w:p w14:paraId="5B89D783" w14:textId="77777777" w:rsidR="00DF3E36" w:rsidRDefault="00DF3E36" w:rsidP="00527473">
      <w:pPr>
        <w:spacing w:after="0"/>
        <w:jc w:val="left"/>
      </w:pPr>
      <w:r>
        <w:t>The role requires the ability to quickly analyse, synthesise, and present complex tech-nical issues, both orally and in writing.</w:t>
      </w:r>
    </w:p>
    <w:p w14:paraId="0911C223" w14:textId="77777777" w:rsidR="00DF3E36" w:rsidRDefault="00DF3E36" w:rsidP="00527473">
      <w:pPr>
        <w:spacing w:after="0"/>
        <w:jc w:val="left"/>
      </w:pPr>
      <w:r>
        <w:t>A very good command of English is essential, while a good knowledge of French or German would be an advantage.</w:t>
      </w:r>
    </w:p>
    <w:p w14:paraId="0DE8C532" w14:textId="54DBA33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9BBE14A" w:rsidR="0017274D" w:rsidRPr="008250D4" w:rsidRDefault="00DF3E36"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A5AE307" w14:textId="77777777" w:rsidR="00DF3E36" w:rsidRDefault="00DF3E36" w:rsidP="00527473">
      <w:pPr>
        <w:spacing w:after="0"/>
        <w:rPr>
          <w:lang w:val="de-DE"/>
        </w:rPr>
      </w:pPr>
      <w:r>
        <w:rPr>
          <w:lang w:val="de-DE"/>
        </w:rPr>
        <w:t>L'unité GROW E.4, « Suppression des barrières », opère au sein de la DG GROW avec un objectif principal axé sur l'amélioration du fonctionnement du marché intérieur de l'UE en s'attaquant et en éliminant les barrières qui entravent la liberté de circuler, de travailler et de mener des activités économiques transfrontalières. Cette unité joue un rôle central dans l'interaction entre les États membres dans le cadre du marché intérieur et gère les dossiers suivants :</w:t>
      </w:r>
    </w:p>
    <w:p w14:paraId="57678876" w14:textId="77777777" w:rsidR="00DF3E36" w:rsidRDefault="00DF3E36" w:rsidP="00527473">
      <w:pPr>
        <w:spacing w:after="0"/>
        <w:rPr>
          <w:lang w:val="de-DE"/>
        </w:rPr>
      </w:pPr>
    </w:p>
    <w:p w14:paraId="16EE096D" w14:textId="77777777" w:rsidR="00DF3E36" w:rsidRDefault="00DF3E36" w:rsidP="00527473">
      <w:pPr>
        <w:spacing w:after="0"/>
        <w:rPr>
          <w:lang w:val="de-DE"/>
        </w:rPr>
      </w:pPr>
      <w:r>
        <w:rPr>
          <w:lang w:val="de-DE"/>
        </w:rPr>
        <w:t>-</w:t>
      </w:r>
      <w:r>
        <w:rPr>
          <w:lang w:val="de-DE"/>
        </w:rPr>
        <w:tab/>
        <w:t>Le Réseau SOLVIT : ce réseau offre des solutions pratiques aux citoyens et aux entreprises rencontrant des problèmes transfrontaliers résultant d'une mauvaise application des règles de l'UE par les États membres. Ce service vise à résoudre les problèmes gratuitement, rapidement et efficacement sans recourir à des pro-cédures judiciaires longues.</w:t>
      </w:r>
    </w:p>
    <w:p w14:paraId="3D7AC03A" w14:textId="77777777" w:rsidR="00DF3E36" w:rsidRDefault="00DF3E36" w:rsidP="00527473">
      <w:pPr>
        <w:spacing w:after="0"/>
        <w:rPr>
          <w:lang w:val="de-DE"/>
        </w:rPr>
      </w:pPr>
      <w:r>
        <w:rPr>
          <w:lang w:val="de-DE"/>
        </w:rPr>
        <w:t>-</w:t>
      </w:r>
      <w:r>
        <w:rPr>
          <w:lang w:val="de-DE"/>
        </w:rPr>
        <w:tab/>
        <w:t>La Task Force sur l'application du marché intérieur (SMET) : La Task Force coordonne les actions de l'UE et nationales pour identifier les obstacles com-merciaux et développer des solutions innovantes et très pratiques en proposant des projets concrets et des recommandations pour simplifier les procédures et aider les entreprises à bénéficier pleinement des libertés du marché.</w:t>
      </w:r>
    </w:p>
    <w:p w14:paraId="5E366AF4" w14:textId="77777777" w:rsidR="00DF3E36" w:rsidRDefault="00DF3E36" w:rsidP="00527473">
      <w:pPr>
        <w:spacing w:after="0"/>
        <w:rPr>
          <w:lang w:val="de-DE"/>
        </w:rPr>
      </w:pPr>
      <w:r>
        <w:rPr>
          <w:lang w:val="de-DE"/>
        </w:rPr>
        <w:t>-</w:t>
      </w:r>
      <w:r>
        <w:rPr>
          <w:lang w:val="de-DE"/>
        </w:rPr>
        <w:tab/>
        <w:t>Le service « L’Europe vous conseille » : ce service fournit des conseils juri-diques gratuits et personnalisés aux citoyens et aux entreprises sur leurs droits individuels au sein de l'UE.</w:t>
      </w:r>
    </w:p>
    <w:p w14:paraId="2175DC20" w14:textId="77777777" w:rsidR="00DF3E36" w:rsidRDefault="00DF3E36" w:rsidP="00527473">
      <w:pPr>
        <w:spacing w:after="0"/>
        <w:rPr>
          <w:lang w:val="de-DE"/>
        </w:rPr>
      </w:pPr>
      <w:r>
        <w:rPr>
          <w:lang w:val="de-DE"/>
        </w:rPr>
        <w:t>-</w:t>
      </w:r>
      <w:r>
        <w:rPr>
          <w:lang w:val="de-DE"/>
        </w:rPr>
        <w:tab/>
        <w:t>Tableau de bord du marché intérieur (‘Single Market and Competitiveness Sco-reboard’): l'unité coordonne le tableau de bord du marché intérieur, un outil conçu pour évaluer la performance des États membres dans la mise en œuvre et l'application des règles du marché intérieur.</w:t>
      </w:r>
    </w:p>
    <w:p w14:paraId="764FB535" w14:textId="77777777" w:rsidR="00DF3E36" w:rsidRDefault="00DF3E36" w:rsidP="00527473">
      <w:pPr>
        <w:spacing w:after="0"/>
        <w:rPr>
          <w:lang w:val="de-DE"/>
        </w:rPr>
      </w:pPr>
    </w:p>
    <w:p w14:paraId="62131895" w14:textId="77777777" w:rsidR="00DF3E36" w:rsidRDefault="00DF3E36" w:rsidP="00527473">
      <w:pPr>
        <w:spacing w:after="0"/>
        <w:rPr>
          <w:lang w:val="de-DE"/>
        </w:rPr>
      </w:pPr>
      <w:r>
        <w:rPr>
          <w:lang w:val="de-DE"/>
        </w:rPr>
        <w:t>L'unité E.4 joue un rôle central dans le développement et l'optimisation continus du marché intérieur de l'UE, en se concentrant sur la suppression des obstacles afin de ga-rantir son fonctionnement fluide et efficace, renforçant ainsi la croissance économique et la coopération entre les États membres.</w:t>
      </w:r>
    </w:p>
    <w:p w14:paraId="6810D07E" w14:textId="5711D487"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52EA9B" w14:textId="77777777" w:rsidR="00DF3E36" w:rsidRDefault="00DF3E36" w:rsidP="00527473">
      <w:pPr>
        <w:spacing w:after="0"/>
        <w:jc w:val="left"/>
        <w:rPr>
          <w:lang w:val="de-DE"/>
        </w:rPr>
      </w:pPr>
      <w:r>
        <w:rPr>
          <w:lang w:val="de-DE"/>
        </w:rPr>
        <w:t>Le ou la collègue travaillera sur divers dossiers liés à la Task Force sur l'application du marché intérieur (SMET). Cet instrument innovant a été mis en place pour renforcer la mise en œuvre et l'application des règles du marché intérieur sur le terrain. Il repose sur un partenariat étroit et un travail conjoint entre les États membres et la Commission européenne. La Task Force gère et coordonne la suppression des dix barrières les plus sérieuses, (‘Terrible Ten barriers’) telles qu'identifiées dans la stratégie pour le marché intérieur COM(2025)500.</w:t>
      </w:r>
    </w:p>
    <w:p w14:paraId="6E79A181" w14:textId="77777777" w:rsidR="00DF3E36" w:rsidRDefault="00DF3E36" w:rsidP="00527473">
      <w:pPr>
        <w:spacing w:after="0"/>
        <w:jc w:val="left"/>
        <w:rPr>
          <w:lang w:val="de-DE"/>
        </w:rPr>
      </w:pPr>
      <w:r>
        <w:rPr>
          <w:lang w:val="de-DE"/>
        </w:rPr>
        <w:t>Le ou la collègue devra apporter son expérience de l'administration nationale, ce qui permettra de mieux intégrer la perspective et les attentes des États membres dans le travail du SMET. Il/elle travaillera sur la suppression des barrières dans le marché inté-rieur, menée par le SMET ; aidera à préparer les réunions du SMET et de ses Sherpas ; suivra et surveillera les progrès réalisés ; préparera des analyses pertinentes et des pro-jets de documents ; préparera le travail de la réunion du SMET ministériel. Le ou la collègue sera directement impliqué dans le travail lié aux ‘Terrible Ten’, en fournissant des analyses substantielles pointues, en rédigeant des documents pertinents et en assu-rant les contacts et la coordination avec d'autres services au sein de la DG GROW ainsi que dans d'autres DG.</w:t>
      </w:r>
    </w:p>
    <w:p w14:paraId="1954AAFD" w14:textId="77777777" w:rsidR="00DF3E36" w:rsidRDefault="00DF3E36" w:rsidP="00527473">
      <w:pPr>
        <w:spacing w:after="0"/>
        <w:jc w:val="left"/>
        <w:rPr>
          <w:lang w:val="de-DE"/>
        </w:rPr>
      </w:pPr>
      <w:r>
        <w:rPr>
          <w:lang w:val="de-DE"/>
        </w:rPr>
        <w:t>De plus, le ou la collègue travaillera également sur le lancement et la gestion du réseau de Sherpas de haut niveau du marché intérieur. Dans ce contexte, il préparera les réu-nions et les discussions de ce réseau et suivra les progrès du travail, notamment dans le cadre des ‘Terrible Ten’, telles qu'identifiées dans la stratégie pour le marché intérieur.</w:t>
      </w:r>
    </w:p>
    <w:p w14:paraId="08A55C64" w14:textId="77777777" w:rsidR="00DF3E36" w:rsidRDefault="00DF3E36" w:rsidP="00527473">
      <w:pPr>
        <w:spacing w:after="0"/>
        <w:jc w:val="left"/>
        <w:rPr>
          <w:lang w:val="de-DE"/>
        </w:rPr>
      </w:pPr>
      <w:r>
        <w:rPr>
          <w:lang w:val="de-DE"/>
        </w:rPr>
        <w:t>Enfin, le ou la collègue aidera sur plusieurs autres questions horizontales liées à l'appli-cation et la mise en œuvre des règles du marché intérieur.</w:t>
      </w:r>
    </w:p>
    <w:p w14:paraId="59404C02" w14:textId="3ACDEA61"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9477D77" w14:textId="77777777" w:rsidR="00DF3E36" w:rsidRDefault="00DF3E36" w:rsidP="00527473">
      <w:pPr>
        <w:spacing w:after="0"/>
        <w:rPr>
          <w:lang w:val="de-DE"/>
        </w:rPr>
      </w:pPr>
      <w:r>
        <w:rPr>
          <w:lang w:val="de-DE"/>
        </w:rPr>
        <w:t xml:space="preserve">Nous recherchons un/une collègue motivé(e) et proactif/proactive avec un sens de l’initiative et une forte autonomie pour rejoindre une équipe dynamique au sein d'une direction générale au cœur de l'agenda économique stratégique de la Commission. </w:t>
      </w:r>
    </w:p>
    <w:p w14:paraId="42DEB2DB" w14:textId="77777777" w:rsidR="00DF3E36" w:rsidRDefault="00DF3E36" w:rsidP="00527473">
      <w:pPr>
        <w:spacing w:after="0"/>
        <w:rPr>
          <w:lang w:val="de-DE"/>
        </w:rPr>
      </w:pPr>
      <w:r>
        <w:rPr>
          <w:lang w:val="de-DE"/>
        </w:rPr>
        <w:t>Le/la candidat/candidate retenu(e) doit posséder au moins trois ans d'expérience dans des domaines suivants : identification et suppression des obstacles dans le marché inté-rieur, application et mise en œuvre de la législation du marché intérieur, coordination administrative.</w:t>
      </w:r>
    </w:p>
    <w:p w14:paraId="7CC8BFA9" w14:textId="77777777" w:rsidR="00DF3E36" w:rsidRDefault="00DF3E36" w:rsidP="00527473">
      <w:pPr>
        <w:spacing w:after="0"/>
        <w:rPr>
          <w:lang w:val="de-DE"/>
        </w:rPr>
      </w:pPr>
      <w:r>
        <w:rPr>
          <w:lang w:val="de-DE"/>
        </w:rPr>
        <w:t xml:space="preserve">Une expérience plus large dans les affaires européennes serait considérée comme un atout. </w:t>
      </w:r>
    </w:p>
    <w:p w14:paraId="5BD5E9CE" w14:textId="77777777" w:rsidR="00DF3E36" w:rsidRDefault="00DF3E36" w:rsidP="00527473">
      <w:pPr>
        <w:spacing w:after="0"/>
        <w:rPr>
          <w:lang w:val="de-DE"/>
        </w:rPr>
      </w:pPr>
      <w:r>
        <w:rPr>
          <w:lang w:val="de-DE"/>
        </w:rPr>
        <w:t xml:space="preserve">Le rôle exige une capacité d'analyse rapide, une aptitude à synthétiser et présenter des problèmes techniques complexes, à la fois oralement et par écrit. </w:t>
      </w:r>
    </w:p>
    <w:p w14:paraId="5640484B" w14:textId="77777777" w:rsidR="00DF3E36" w:rsidRDefault="00DF3E36" w:rsidP="00527473">
      <w:pPr>
        <w:spacing w:after="0"/>
        <w:rPr>
          <w:lang w:val="de-DE"/>
        </w:rPr>
      </w:pPr>
      <w:r>
        <w:rPr>
          <w:lang w:val="de-DE"/>
        </w:rPr>
        <w:t>Une très bonne maîtrise de l'anglais est essentielle, tandis qu'une bonne connaissance du français ou de l'allemand serait un avantage.</w:t>
      </w:r>
    </w:p>
    <w:p w14:paraId="7B92B82C" w14:textId="38775D3A"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47103B6B" w:rsidR="0017274D" w:rsidRPr="00E61551" w:rsidRDefault="00DF3E36"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2DEE88B" w14:textId="77777777" w:rsidR="00DF3E36" w:rsidRDefault="00DF3E36" w:rsidP="00527473">
      <w:pPr>
        <w:spacing w:after="0"/>
        <w:rPr>
          <w:lang w:val="de-DE"/>
        </w:rPr>
      </w:pPr>
      <w:r>
        <w:rPr>
          <w:lang w:val="de-DE"/>
        </w:rPr>
        <w:t>Das Referat GROW E.4 „Beseitigung von Hindernissen“ ist Teil der GD GROW und befasst sich in erster Linie damit, das Funktionieren des EU-Binnenmarkts zu verbes-sern, indem es Hindernisse beseitigt, welche das grenzübergreifende Arbeiten, Leben und Geschäftstätigkeit erschweren. Dieses Referat spielt eine zentrale Rolle bei der Gewährleistung der Zusammenarbeit zwischen den Mitgliedstaaten im Rahmen des Binnenmarkts und ist für folgende Arbeitsbereiche zuständig:</w:t>
      </w:r>
    </w:p>
    <w:p w14:paraId="0FA43C5C" w14:textId="77777777" w:rsidR="00DF3E36" w:rsidRDefault="00DF3E36" w:rsidP="00527473">
      <w:pPr>
        <w:spacing w:after="0"/>
        <w:rPr>
          <w:lang w:val="de-DE"/>
        </w:rPr>
      </w:pPr>
    </w:p>
    <w:p w14:paraId="03211675" w14:textId="77777777" w:rsidR="00DF3E36" w:rsidRDefault="00DF3E36" w:rsidP="00527473">
      <w:pPr>
        <w:spacing w:after="0"/>
        <w:rPr>
          <w:lang w:val="de-DE"/>
        </w:rPr>
      </w:pPr>
      <w:r>
        <w:rPr>
          <w:lang w:val="de-DE"/>
        </w:rPr>
        <w:t>-</w:t>
      </w:r>
      <w:r>
        <w:rPr>
          <w:lang w:val="de-DE"/>
        </w:rPr>
        <w:tab/>
        <w:t>Das SOLVIT-Netzwerk, welches Bürgern und Unternehmen praktische Lösun-gen bietet, wenn sie aufgrund der Fehlanwendung von EU-Rechtsvorschriften durch Mitgliedstaaten mit grenzüberschreitenden Problemen konfrontiert sind. Dieser Dienst zielt darauf ab, Beschwerden schnell und effizient zu lösen, ohne langwierige Gerichtsverfahren in Anspruch nehmen zu müssen.</w:t>
      </w:r>
    </w:p>
    <w:p w14:paraId="13983A2A" w14:textId="77777777" w:rsidR="00DF3E36" w:rsidRDefault="00DF3E36" w:rsidP="00527473">
      <w:pPr>
        <w:spacing w:after="0"/>
        <w:rPr>
          <w:lang w:val="de-DE"/>
        </w:rPr>
      </w:pPr>
      <w:r>
        <w:rPr>
          <w:lang w:val="de-DE"/>
        </w:rPr>
        <w:t>-</w:t>
      </w:r>
      <w:r>
        <w:rPr>
          <w:lang w:val="de-DE"/>
        </w:rPr>
        <w:tab/>
        <w:t>Taskforce zur Durchsetzung des Binnenmarkts (SMET – Single Market En-forcement Taskforce): Die Taskforce koordiniert Maßnahmen der EU und der Mitgliedstaaten, um Hindernisse für Unternehmen zu ermitteln und praxisnahe Lösungen zu entwickeln, indem sie konkrete Projekte und Empfehlungen zur Vereinfachung von Verfahren vorlegt und Unternehmen dabei unterstützt, die Möglichkeiten des Binnenmarkts voll auszuschöpfen.</w:t>
      </w:r>
    </w:p>
    <w:p w14:paraId="612070C6" w14:textId="77777777" w:rsidR="00DF3E36" w:rsidRDefault="00DF3E36" w:rsidP="00527473">
      <w:pPr>
        <w:spacing w:after="0"/>
        <w:rPr>
          <w:lang w:val="de-DE"/>
        </w:rPr>
      </w:pPr>
      <w:r>
        <w:rPr>
          <w:lang w:val="de-DE"/>
        </w:rPr>
        <w:t>-</w:t>
      </w:r>
      <w:r>
        <w:rPr>
          <w:lang w:val="de-DE"/>
        </w:rPr>
        <w:tab/>
        <w:t>Your Europe Advice: Dieser Dienst bietet Bürgern und Unternehmen kostenlose, personalisierte Rechtsberatung zu ihren individuellen EU-Rechten.</w:t>
      </w:r>
    </w:p>
    <w:p w14:paraId="7FA14DEA" w14:textId="77777777" w:rsidR="00DF3E36" w:rsidRDefault="00DF3E36" w:rsidP="00527473">
      <w:pPr>
        <w:spacing w:after="0"/>
        <w:rPr>
          <w:lang w:val="de-DE"/>
        </w:rPr>
      </w:pPr>
      <w:r>
        <w:rPr>
          <w:lang w:val="de-DE"/>
        </w:rPr>
        <w:t>-</w:t>
      </w:r>
      <w:r>
        <w:rPr>
          <w:lang w:val="de-DE"/>
        </w:rPr>
        <w:tab/>
        <w:t>Binnenmarktanzeiger (Single Market and Competitiveness Scoreboard): Die Ab-teilung koordiniert den Binnenmarktanzeiger, ein Instrument zur Bewertung der Leistungen der Mitgliedstaaten bei der Umsetzung und Durchsetzung der Bin-nenmarktvorschriften.</w:t>
      </w:r>
    </w:p>
    <w:p w14:paraId="5A4B1BE6" w14:textId="77777777" w:rsidR="00DF3E36" w:rsidRDefault="00DF3E36" w:rsidP="00527473">
      <w:pPr>
        <w:spacing w:after="0"/>
        <w:rPr>
          <w:lang w:val="de-DE"/>
        </w:rPr>
      </w:pPr>
      <w:r>
        <w:rPr>
          <w:lang w:val="de-DE"/>
        </w:rPr>
        <w:t>Insgesamt spielt die Einheit E.4 eine wichtige Rolle bei der Weiterentwicklung und Op-timierung des EU-Binnenmarkts. Ihr Schwerpunkt liegt auf der Beseitigung von Hin-dernissen, damit er reibungslos und effizient funktioniert und so das Wirtschaftswachs-tum und die Zusammenarbeit zwischen den Mitgliedstaaten gefördert wird.</w:t>
      </w:r>
    </w:p>
    <w:p w14:paraId="2B6785AE" w14:textId="5E89749A"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3793053" w14:textId="77777777" w:rsidR="00DF3E36" w:rsidRDefault="00DF3E36" w:rsidP="00527473">
      <w:pPr>
        <w:spacing w:after="0"/>
        <w:rPr>
          <w:lang w:val="de-DE"/>
        </w:rPr>
      </w:pPr>
      <w:r>
        <w:rPr>
          <w:lang w:val="de-DE"/>
        </w:rPr>
        <w:t>Der/die Mitarbeiter/in wird an verschiedenen Dossiers im Zusammenhang mit der Taskforce zur Durchsetzung des Binnenmarkts (SMET) arbeiten. Dieses innovative In-strument wurde eingerichtet, um die Umsetzung und Durchsetzung der Binnenmarkt-vorschriften vor Ort zu stärken. Es basiert auf einer engen Partnerschaft und Zusam-menarbeit zwischen den Mitgliedstaaten und der Europäischen Kommission. Die Taskforce befasst sich mit der Beseitigung der zehn größten Hindernisse, die in der Binnenmarktstrategie COM(2025)500 ermittelt wurden.</w:t>
      </w:r>
    </w:p>
    <w:p w14:paraId="060C3859" w14:textId="77777777" w:rsidR="00DF3E36" w:rsidRDefault="00DF3E36" w:rsidP="00527473">
      <w:pPr>
        <w:spacing w:after="0"/>
        <w:rPr>
          <w:lang w:val="de-DE"/>
        </w:rPr>
      </w:pPr>
      <w:r>
        <w:rPr>
          <w:lang w:val="de-DE"/>
        </w:rPr>
        <w:t>Von dem/der Kollegen/in wird erwartet, dass er/sie seine/ihre Erfahrungen aus der nati-onalen Verwaltung einbringt, damit wir die Perspektiven und Erwartungen der Mit-gliedstaaten besser in die Arbeit der Taskforce integrieren können. Er/sie wird an der Beseitigung der Hindernisse im Binnenmarkt arbeiten, wobei die Taskforce die Leitung übernimmt, bei der Vorbereitung der Sitzungen des SMET und der Sherpas mitwirkt, die erzielten Fortschritte verfolgt und überwacht, einschlägige Analysen und Entwürfe von Dokumenten erstellt und die Arbeit der hochrangigen SMET-Sitzung vorbereitet. Der/die Kollege/in wird direkt an den Arbeiten im Zusammenhang mit den „Terrible Ten“-Hindernissen beteiligt sein, umfassende Analysen erstellen, relevante Dokumente vorbereiten und die Kontakte und die Koordinierung mit anderen Dienststellen inner-halb der GD GROW und in anderen Generaldirektionen sicherstellen.</w:t>
      </w:r>
    </w:p>
    <w:p w14:paraId="46796BFF" w14:textId="77777777" w:rsidR="00DF3E36" w:rsidRDefault="00DF3E36" w:rsidP="00527473">
      <w:pPr>
        <w:spacing w:after="0"/>
        <w:rPr>
          <w:lang w:val="de-DE"/>
        </w:rPr>
      </w:pPr>
      <w:r>
        <w:rPr>
          <w:lang w:val="de-DE"/>
        </w:rPr>
        <w:t>Darüber hinaus wird der Kollege/die Kollegin auch an der Einrichtung und Betreuung des Netzwerks der Binnenmarkt-Sherpas mitwirken. In diesem Zusammenhang wird er/sie die Sitzungen und Diskussionen dieses Netzwerks vorbereiten und die Fortschrit-te der Arbeit verfolgen, insbesondere vor dem Hintergrund der zehn größten Hindernis-se, die in der Binnenmarktstrategie ermittelt wurden.</w:t>
      </w:r>
    </w:p>
    <w:p w14:paraId="61BE71B4" w14:textId="77777777" w:rsidR="00DF3E36" w:rsidRDefault="00DF3E36" w:rsidP="00527473">
      <w:pPr>
        <w:spacing w:after="0"/>
        <w:rPr>
          <w:lang w:val="de-DE"/>
        </w:rPr>
      </w:pPr>
      <w:r>
        <w:rPr>
          <w:lang w:val="de-DE"/>
        </w:rPr>
        <w:t>Darüber hinaus wird der Kollege bei verschiedenen anderen horizontalen Fragen im Zusammenhang mit der Durchsetzung und Umsetzung der Binnenmarktvorschriften behilflich sein.</w:t>
      </w:r>
    </w:p>
    <w:p w14:paraId="2BE34DBA" w14:textId="3B30FF4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4BC6636" w14:textId="77777777" w:rsidR="00DF3E36" w:rsidRDefault="00DF3E36" w:rsidP="00527473">
      <w:pPr>
        <w:spacing w:after="0"/>
        <w:rPr>
          <w:lang w:val="en-US"/>
        </w:rPr>
      </w:pPr>
      <w:r>
        <w:rPr>
          <w:lang w:val="en-US"/>
        </w:rPr>
        <w:t>Wir suchen eine/n motivierten und proaktive/n Kollegen/in mit ausgeprägter Eigenini-tiative und Selbstständigkeit für ein hoch engagiertes und dynamisches Team innerhalb einer Generaldirektion, die im Zentrum der strategischen Wirtschaftsagenda der Kom-mission steht.</w:t>
      </w:r>
    </w:p>
    <w:p w14:paraId="0DDBB77F" w14:textId="77777777" w:rsidR="00DF3E36" w:rsidRDefault="00DF3E36" w:rsidP="00527473">
      <w:pPr>
        <w:spacing w:after="0"/>
        <w:rPr>
          <w:lang w:val="en-US"/>
        </w:rPr>
      </w:pPr>
      <w:r>
        <w:rPr>
          <w:lang w:val="en-US"/>
        </w:rPr>
        <w:t>Der/die erfolgreiche Bewerber/in sollte mindestens drei Jahre praktische Erfahrung in den folgenden Bereichen mitbringen: Erkennung und Beseitigung von Hindernissen für den Binnenmarkt, Durchsetzung und Umsetzung der Binnenmarktvorschriften, admi-nistrative Koordinierung,Sehr gute Englischkenntnisse sind unabdingbar, außerdem wären gute Französisch- und/oder Deutschkenntnisse von Vorteil.</w:t>
      </w:r>
    </w:p>
    <w:p w14:paraId="7DFF067A" w14:textId="73C5FF30"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F3E3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F3E3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F3E3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F3E3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F3E3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F3E3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F3E3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F3E3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F3E3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F3E3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B3CBA"/>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3E36"/>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A219436D-E19A-4A9E-BA87-E1EE3BBBB421}"/>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4007</Words>
  <Characters>22841</Characters>
  <Application>Microsoft Office Word</Application>
  <DocSecurity>4</DocSecurity>
  <PresentationFormat>Microsoft Word 14.0</PresentationFormat>
  <Lines>190</Lines>
  <Paragraphs>53</Paragraphs>
  <ScaleCrop>true</ScaleCrop>
  <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2026-02-11T14:14:00Z</dcterms:created>
  <dcterms:modified xsi:type="dcterms:W3CDTF">2026-02-11T14:14:00Z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