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EE2E56D" w:rsidR="005C6DCE" w:rsidRPr="0080358B" w:rsidRDefault="00BB2F9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B2F9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7C34005" w:rsidR="006938F5" w:rsidRDefault="00BB2F96" w:rsidP="006718D3">
            <w:pPr>
              <w:spacing w:after="0"/>
              <w:jc w:val="left"/>
            </w:pPr>
            <w:r>
              <w:t>COMP.D.4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E911F48" w:rsidR="006938F5" w:rsidRDefault="00BB2F96" w:rsidP="006718D3">
            <w:pPr>
              <w:spacing w:after="0"/>
              <w:jc w:val="left"/>
            </w:pPr>
            <w:r>
              <w:t>46655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0A6278D" w:rsidR="4EEB584D" w:rsidRDefault="00BB2F9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56DC210" w:rsidR="006938F5" w:rsidRDefault="00BB2F9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0A13D1A" w:rsidR="3C2D33B5" w:rsidRDefault="00BB2F96" w:rsidP="14270372">
            <w:pPr>
              <w:spacing w:after="0"/>
              <w:jc w:val="left"/>
            </w:pPr>
            <w:r>
              <w:t>Brussels</w:t>
            </w:r>
          </w:p>
          <w:p w14:paraId="6B7C1AA9" w14:textId="0F08402B" w:rsidR="3C2D33B5" w:rsidRDefault="00BB2F96" w:rsidP="14270372">
            <w:pPr>
              <w:spacing w:after="0"/>
              <w:jc w:val="left"/>
            </w:pPr>
            <w:r>
              <w:t>Bruxelles</w:t>
            </w:r>
          </w:p>
          <w:p w14:paraId="5C918E8F" w14:textId="708D3B9A" w:rsidR="3C2D33B5" w:rsidRDefault="00BB2F9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7B32F7F" w:rsidR="006938F5" w:rsidRDefault="00BB2F96" w:rsidP="006718D3">
            <w:pPr>
              <w:spacing w:after="0"/>
              <w:jc w:val="left"/>
            </w:pPr>
            <w:r>
              <w:t>With allowances</w:t>
            </w:r>
          </w:p>
          <w:p w14:paraId="02E31856" w14:textId="769028E7" w:rsidR="006938F5" w:rsidRDefault="00BB2F96" w:rsidP="006718D3">
            <w:pPr>
              <w:spacing w:after="0"/>
              <w:jc w:val="left"/>
            </w:pPr>
            <w:r>
              <w:t>Avec indemnités</w:t>
            </w:r>
          </w:p>
          <w:p w14:paraId="720FD450" w14:textId="66F9E27E" w:rsidR="006938F5" w:rsidRDefault="00BB2F9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411F4B7" w:rsidR="006938F5" w:rsidRDefault="00BB2F96" w:rsidP="006718D3">
            <w:pPr>
              <w:spacing w:after="0"/>
              <w:jc w:val="left"/>
            </w:pPr>
            <w:r>
              <w:t>Member States</w:t>
            </w:r>
          </w:p>
          <w:p w14:paraId="2A7DF233" w14:textId="23482DDE" w:rsidR="006938F5" w:rsidRDefault="00BB2F96" w:rsidP="006718D3">
            <w:pPr>
              <w:spacing w:after="0"/>
              <w:jc w:val="left"/>
            </w:pPr>
            <w:r>
              <w:t>États membres</w:t>
            </w:r>
          </w:p>
          <w:p w14:paraId="13C75E2E" w14:textId="60C34467" w:rsidR="006938F5" w:rsidRDefault="00BB2F9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D3A9FD0" w:rsidR="006938F5" w:rsidRDefault="00BB2F96"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334108C" w:rsidR="00A95A44" w:rsidRPr="00E61551" w:rsidRDefault="00BB2F9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F18E1A1" w:rsidR="00A95A44" w:rsidRDefault="00BB2F96" w:rsidP="003C1977">
      <w:pPr>
        <w:spacing w:after="0"/>
      </w:pPr>
      <w:r>
        <w:t xml:space="preserve">Our unit is tasked with the assessment of mergers in the key economy sectors of financial services, pharmaceuticals and chemicals. Financial services are at the core of all economic activities and thus ensuring their competitive structure contributes to economic growth and stability. Competition in pharmaceutical industry is also crucial to ensure access to medical treatments to the European citizens at competitive prices. Chemicals are indispensable inputs into innumerable products and thus competitive structures in these markets have impact on prices of many daily goods. Mindful of the importance of these industry sectors, D4 is committed to keeping the markets competitive for the benefit of all European consumers and beyond. The unit is also part of DG COMP's Merger Network, whose mission is to enforce merger control rules in all industry sectors in the EU.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22D5E34" w14:textId="77777777" w:rsidR="00BB2F96" w:rsidRDefault="00BB2F96" w:rsidP="003C1977">
      <w:pPr>
        <w:spacing w:after="0"/>
      </w:pPr>
      <w:r>
        <w:t xml:space="preserve">We offer a position of a case handler in a dynamic and intellectually stimulating environment. The core of a case-handler's work consists in working in teams to assess post-merger market structures on the basis of various streams of information and evidence collected from the parties to the transaction, market participants and various public sources. To this end, case handlers carry out a legal and economic analysis in a forward looking manner to establish whether a transaction may significantly impede effective competition in the relevant markets. Case handlers are responsible for investigating the proposed mergers, conducting negotiations with companies, drafting internal notes and Commission decisions. The work includes market investigations on the basis of questionnaires, interviews with market participants, site visits and discussions with the parties to the concentration. The work may also involve participation in various working groups on policy issues and legislation, drafting of briefings for the management, Director-General and the Commissioner's Cabinet, and assisting the Legal Service in the handling of litigation in merger cases before the Courts of the European Union. </w:t>
      </w:r>
    </w:p>
    <w:p w14:paraId="5B618BC1" w14:textId="77777777" w:rsidR="00BB2F96" w:rsidRDefault="00BB2F96" w:rsidP="003C1977">
      <w:pPr>
        <w:spacing w:after="0"/>
      </w:pPr>
      <w:r>
        <w:t>The unit covers a wide range of industries, resulting in a steep learning curve and ability to explore different theories of harm. Merger units are organised in a network, giving to case-handlers the opportunity to work on mergers in various industries, even outside the ambit of the unit. While the work is challenging due to strict legal deadlines, it is varied, rewarding and has a real impact on the economy and the daily life of consumers. Team members are young and dynamic which contributes to a vibrant working atmosphere. We encourage open discussion and creativity as cases often raise novel legal and economic issues. The hierarchical structure in merger network is very lean; case teams led by a case manager directly report to the responsible Director and Deputy Director General for mergers.</w:t>
      </w:r>
    </w:p>
    <w:p w14:paraId="4FA38409" w14:textId="1824EB3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60BF8B20" w:rsidR="00A95A44" w:rsidRDefault="00BB2F96" w:rsidP="00527473">
      <w:pPr>
        <w:spacing w:after="0"/>
        <w:jc w:val="left"/>
      </w:pPr>
      <w:r>
        <w:lastRenderedPageBreak/>
        <w:t>The ideal candidate is a curious, dynamic individual with lots of common sense and enjoying a high-speed working environment. We look for someone with strong analytical and drafting skills, a sense of initiative, as well as the ability to deliver output within tight deadlines. The candidate must be open-minded and work well in teams.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F9758D4" w:rsidR="0017274D" w:rsidRPr="008250D4" w:rsidRDefault="00BB2F9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2A32655" w:rsidR="00A95A44" w:rsidRPr="00E61551" w:rsidRDefault="00BB2F96" w:rsidP="00527473">
      <w:pPr>
        <w:spacing w:after="0"/>
        <w:rPr>
          <w:lang w:val="de-DE"/>
        </w:rPr>
      </w:pPr>
      <w:r>
        <w:rPr>
          <w:lang w:val="de-DE"/>
        </w:rPr>
        <w:t>Notre unité est en charge de l'analyse des fusions et acquisitions dans les secteurs clés que sont les services financiers, et les industries pharmaceutique et chimique. Les services financiers étant un secteur au cœur de l'activité économique, s'assurer que leur structure est concurrentielle contribue à la croissance et la stabilité économique. La concurrence dans l'industrie pharmaceutique est également cruciale pour permettre l'accès à des traitements médicaux à des prix compétitifs en Europe. Les produits chimiques sont quant à eux indispensables à la fabrication d'une large variété de produits: la structure des marchés de produits chimiques a ainsi un impact sur les prix de nombreux produits de consommation courante. Au vu de l'importance de ces secteurs, notre unité D4 s'engage pleinement dans le maintien de la structure concurrentielle de ces marchés au profit des consommateurs européens. L'unité fait également partie d'un réseau plus large au sein de la DG Concurrence, regroupant l'ensemble des unités dont la mission est l'application des règles de contrôle des concentrations au niveau européen dans les différents secteurs de l'économie.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85BC393" w14:textId="77777777" w:rsidR="00BB2F96" w:rsidRDefault="00BB2F96" w:rsidP="00527473">
      <w:pPr>
        <w:spacing w:after="0"/>
        <w:jc w:val="left"/>
        <w:rPr>
          <w:lang w:val="de-DE"/>
        </w:rPr>
      </w:pPr>
      <w:r>
        <w:rPr>
          <w:lang w:val="de-DE"/>
        </w:rPr>
        <w:t>Nous proposons un poste de rapporteur dans un environnement dynamique et intellectuellement stimulant. Le cœur du travail de rapporteur consiste à travailler en équipe afin d'analyser ce que seront les structures de marché après une opération de concentration sur la base de différentes sources d'informations provenant notamment des entreprises réalisant la transaction, des acteurs du marché et de sources publiques. A cet effet, les rapporteurs conduisent une analyse prospective à la fois juridique et économique afin d'établir si une transaction est à même d'affecter la concurrence de manière significative sur les marchés concernés. Les rapporteurs sont responsables d'examiner les concentrations, de conduire les négociations avec les entreprises, de rédiger les recommandations et notes internes, ainsi que les décisions de la Commission. Le travail comprend la conduite d'investigations de marché sur la base de questionnaires, d'entretiens avec les acteurs du marché, de visites de site (usines, hôpitaux, etc.) et de discussions avec les parties de la concentration. Le travail peut également impliquer de participer à des groupes de travail et de réflexion interne sur des questions de politique de concurrence et de législation, de rédiger des briefings pour le management, le Directeur Général et le cabinet du Commissaire, ainsi que d'assister le Service Juridique de la Commission en cas de litige relatif à un cas de concentration porté devant la Cour de justice de l'Union Européenne.</w:t>
      </w:r>
    </w:p>
    <w:p w14:paraId="48722731" w14:textId="77777777" w:rsidR="00BB2F96" w:rsidRDefault="00BB2F96" w:rsidP="00527473">
      <w:pPr>
        <w:spacing w:after="0"/>
        <w:jc w:val="left"/>
        <w:rPr>
          <w:lang w:val="de-DE"/>
        </w:rPr>
      </w:pPr>
      <w:r>
        <w:rPr>
          <w:lang w:val="de-DE"/>
        </w:rPr>
        <w:t>L'unité couvre un vaste panel d'industries, conduisant à une courbe d'apprentissage rapide et la possibilité d'explorer différents effets anticoncurrentiels. Les unités en charge du contrôle des concentrations sont organisées en réseau, donnant ainsi l'opportunité aux rapporteurs de travailler sur des opérations de concentration dans des industries variées, y compris en dehors du périmètre de leur unité. Le travail est exigeant en raison des délais juridiques stricts dans lesquels la Commission doit émettre son avis, mais c'est également un travail varié, enrichissant, ayant un réel impact sur l'économie et le quotidien des consommateurs, et réalisé dans une atmosphère de travail jeune et dynamique. Discussion et créativité sont encouragées car les affaires soulèvent souvent des questions nouvelles tant en termes juridiques qu'économiques. Le réseau des unités chargées du contrôle des concentrations est peu hiérarchique: les équipes dirigées par un chef de projet rapportent directement au Directeur et au Directeur Général Adjoint en charge des fusions.</w:t>
      </w:r>
    </w:p>
    <w:p w14:paraId="59404C02" w14:textId="4C648C9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35DB5C86" w:rsidR="00A95A44" w:rsidRPr="00E61551" w:rsidRDefault="00BB2F96" w:rsidP="00527473">
      <w:pPr>
        <w:spacing w:after="0"/>
        <w:rPr>
          <w:lang w:val="de-DE"/>
        </w:rPr>
      </w:pPr>
      <w:r>
        <w:rPr>
          <w:lang w:val="de-DE"/>
        </w:rPr>
        <w:t>Le candidat idéal est curieux, dynamique, ayant du bon sens et appréciant un rythme de travail soutenu. Nous recherchons une personne ayant de très bonnes capacités analytiques et rédactionnelles, qui soit proactive et capable de réaliser des tâches dans des délais serrés. Le candidat doit être ouvert et capable de travailler en équipe.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C2FFAE4" w:rsidR="0017274D" w:rsidRPr="00E61551" w:rsidRDefault="00BB2F9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2EA5E8C" w:rsidR="00A95A44" w:rsidRDefault="00BB2F96" w:rsidP="00527473">
      <w:pPr>
        <w:spacing w:after="0"/>
        <w:rPr>
          <w:lang w:val="de-DE"/>
        </w:rPr>
      </w:pPr>
      <w:r>
        <w:rPr>
          <w:lang w:val="de-DE"/>
        </w:rPr>
        <w:t>Die Arbeit unseres Referats besteht in der Bewertung von Fusionen in den bedeutenden Wirtschaftssektoren Finanzdienstleistungen, Pharmasektor und Chemie. Finanzdienstleistungen sind zentral für alle Wirtschaftsbereiche, stellen ihre wettbewerbsfähige Struktur sicher und leisten somit einen Beitrag zu Wachstum und Stabilität. Wettbewerb ist auch in der Pharmabranche von zentraler Bedeutung, um europäischen Bürgern den Zugang zu Behandlungen sowie wettbewerbsfähige Preise sicherzustellen. Chemieprodukte sind unerlässliche Inhaltsstoffe für unzählige Produkte und daher hat effektiver Wettbewerb in diesen Märkten einen Einfluss auf Alltagsgüter. Im Bewusstsein der Bedeutung dieser Wirtschaftssektoren ist es die Aufgabe von COMP D.4 diese Märkte zu Gunsten der europäischen Konsumenten und darüber hinaus global wettbewerbsfähig zu halten. Das Referat ist auch Teil des Merger Networks der GD Wettbewerb, deren Aufgabe es ist, die Fusionskontrollvorschriften in allen Wirtschaftssektoren der EU durchzusetzen.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93B36C8" w14:textId="77777777" w:rsidR="00BB2F96" w:rsidRDefault="00BB2F96" w:rsidP="00527473">
      <w:pPr>
        <w:spacing w:after="0"/>
        <w:rPr>
          <w:lang w:val="de-DE"/>
        </w:rPr>
      </w:pPr>
      <w:r>
        <w:rPr>
          <w:lang w:val="de-DE"/>
        </w:rPr>
        <w:t>Wir bieten eine Stelle als Fallbearbeiter/in in einem dynamischen und intellektuell fordernden Umfeld. Der wesentliche Bestandteil der Arbeit eines/r Fallbearbeiter/in besteht in der Arbeit in Teams mit dem Ziel der Einschätzung von Marktstrukturen nach Zusammenschlüssen auf der Grundlage einer Vielzahl von Daten und Informationen, die durch die Parteien und Marktteilnehmer übermittelt werden, sowie auf der Grundlage von öffentlich zugänglichen Quellen. Vor diesem Hintergrund führen Fallbearbeiter/innen rechtliche und ökonomische Analysen durch, um festzustellen, ob eine Transaktion in den relevanten Märkten zu einer erheblichen Behinderung des wirksamen Wettbewerbs führen kann. Fallbearbeiter/innen untersuchen Zusammenschlussvorhaben, führen Verhandlungen mit dem beteiligten Unternehmen, und erstellen interne Berichte und Kommissionsentscheidungen. Zu ihren Aufgaben gehören Marktuntersuchungen anhand von Fragebögen, Interviews mit Marktteilnehmern, Ortsterminen und Gesprächen mit den Zusammenschlussparteien. Die Arbeit umfasst auch die Teilnahme an Arbeitsgruppen über Policy-Fragen und Gesetzgebung, das Erstellen von Dokumenten für die Führungsebene, den Generaldirektor und das Kabinett des Kommissars, sowie die Unterstützung des Juristischen Dienstes in Bezug auf die Betreuung von Gerichtsverfahren vor den Gerichtsorganisationen der EU.</w:t>
      </w:r>
    </w:p>
    <w:p w14:paraId="1E37C7B9" w14:textId="77777777" w:rsidR="00BB2F96" w:rsidRDefault="00BB2F96" w:rsidP="00527473">
      <w:pPr>
        <w:spacing w:after="0"/>
        <w:rPr>
          <w:lang w:val="de-DE"/>
        </w:rPr>
      </w:pPr>
      <w:r>
        <w:rPr>
          <w:lang w:val="de-DE"/>
        </w:rPr>
        <w:t>Das Referat umfasst eine große Zahl von Wirtschaftssektoren, was zu einem schnellen Lernfortschritt führt und Einblick in unterschiedliche Arten von Wettbewerbsfragen gibt.</w:t>
      </w:r>
    </w:p>
    <w:p w14:paraId="68132833" w14:textId="77777777" w:rsidR="00BB2F96" w:rsidRDefault="00BB2F96" w:rsidP="00527473">
      <w:pPr>
        <w:spacing w:after="0"/>
        <w:rPr>
          <w:lang w:val="de-DE"/>
        </w:rPr>
      </w:pPr>
      <w:r>
        <w:rPr>
          <w:lang w:val="de-DE"/>
        </w:rPr>
        <w:t>Referate im Bereich der Fusionskontrolle sind in einem Netzwerk zusammengefasst, wodurch Berichterstattern die Möglichkeit gegeben wird, in verschieden Wirtschaftssektoren zu arbeiten, die auch oft außerhalb des Aufgabenbereichs des Referats. Während die Arbeit auf Grund der rechtlich definierten Zeitvorgaben anspruchsvoll ist, ist sie sehr abwechslungsreich und hat einen messbaren Einfluss auf die Wirtschaft und das tägliche Leben von Konsumenten. Die Teammitglieder sind jung und dynamisch, was zu einer inspirierenden Arbeitsatmosphäre führt. Wir fördern die offene Diskussion und Kreativität, da die Fälle häufig neue rechtliche und wirtschaftliche Fragen aufwerfen. Im Netzwerk herrschen flache Hierarchien. Teams unter der Führung eines Case-Managers berichten direkt an den zuständigen Direktor oder den stellevertretenden Generaldirektor für Fusionen</w:t>
      </w:r>
    </w:p>
    <w:p w14:paraId="2BE34DBA" w14:textId="41FA229D" w:rsidR="00A95A44" w:rsidRPr="00A95A44" w:rsidRDefault="00BB2F96" w:rsidP="00527473">
      <w:pPr>
        <w:spacing w:after="0"/>
        <w:rPr>
          <w:lang w:val="de-DE"/>
        </w:rPr>
      </w:pPr>
      <w:r>
        <w:rPr>
          <w:lang w:val="de-DE"/>
        </w:rPr>
        <w: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77E4E7E0" w:rsidR="00792E59" w:rsidRPr="00A10C67" w:rsidRDefault="00BB2F96" w:rsidP="00527473">
      <w:pPr>
        <w:spacing w:after="0"/>
        <w:rPr>
          <w:lang w:val="en-US"/>
        </w:rPr>
      </w:pPr>
      <w:r>
        <w:rPr>
          <w:lang w:val="en-US"/>
        </w:rPr>
        <w:t>Der/die ideale Kandidat/in sollte interessiert und dynamisch sein, über gesunden Menschenverstand verfügen und ein dynamisches Arbeitsumfeld schätzen. Ferner sollte er/sie über gute analytische Fähigkeiten verfügen, eine gute Ausdrucksweise in Wort und Schrift haben, über Eigeninitiative verfügen sowie unter Zeitdruck arbeiten können.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B2F9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B2F9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B2F9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B2F9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B2F9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B2F9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B2F9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B2F9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B2F9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B2F9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B2F96"/>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93D45"/>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EEE1A6E9-FBEF-4991-B71C-CF4BCE74EB0E}"/>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3649</Words>
  <Characters>20800</Characters>
  <Application>Microsoft Office Word</Application>
  <DocSecurity>4</DocSecurity>
  <PresentationFormat>Microsoft Word 14.0</PresentationFormat>
  <Lines>173</Lines>
  <Paragraphs>48</Paragraphs>
  <ScaleCrop>true</ScaleCrop>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2026-02-11T14:11:00Z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